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32" w:rsidRPr="006C2A32" w:rsidRDefault="006C2A32" w:rsidP="006C2A32">
      <w:pPr>
        <w:shd w:val="clear" w:color="auto" w:fill="FFFFFF"/>
        <w:spacing w:after="0" w:line="240" w:lineRule="auto"/>
        <w:outlineLvl w:val="0"/>
        <w:rPr>
          <w:rFonts w:ascii="Georgia" w:eastAsia="Times New Roman" w:hAnsi="Georgia" w:cs="Times New Roman"/>
          <w:color w:val="333333"/>
          <w:kern w:val="36"/>
          <w:sz w:val="48"/>
          <w:szCs w:val="48"/>
          <w:lang w:eastAsia="ru-RU"/>
        </w:rPr>
      </w:pPr>
      <w:r w:rsidRPr="006C2A32">
        <w:rPr>
          <w:rFonts w:ascii="Georgia" w:eastAsia="Times New Roman" w:hAnsi="Georgia" w:cs="Times New Roman"/>
          <w:color w:val="333333"/>
          <w:kern w:val="36"/>
          <w:sz w:val="48"/>
          <w:szCs w:val="48"/>
          <w:lang w:eastAsia="ru-RU"/>
        </w:rPr>
        <w:t>УКАЗ ПРЕЗИДЕНТА УКРАЇНИ №286/2019</w:t>
      </w:r>
    </w:p>
    <w:p w:rsidR="006C2A32" w:rsidRPr="006C2A32" w:rsidRDefault="006C2A32" w:rsidP="006C2A32">
      <w:pPr>
        <w:shd w:val="clear" w:color="auto" w:fill="FFFFFF"/>
        <w:spacing w:after="0" w:line="240" w:lineRule="auto"/>
        <w:rPr>
          <w:rFonts w:ascii="Georgia" w:eastAsia="Times New Roman" w:hAnsi="Georgia" w:cs="Times New Roman"/>
          <w:color w:val="333333"/>
          <w:sz w:val="24"/>
          <w:szCs w:val="24"/>
          <w:lang w:eastAsia="ru-RU"/>
        </w:rPr>
      </w:pPr>
      <w:r w:rsidRPr="006C2A32">
        <w:rPr>
          <w:rFonts w:ascii="Georgia" w:eastAsia="Times New Roman" w:hAnsi="Georgia" w:cs="Times New Roman"/>
          <w:color w:val="333333"/>
          <w:sz w:val="24"/>
          <w:szCs w:val="24"/>
          <w:lang w:eastAsia="ru-RU"/>
        </w:rPr>
        <w:t>Про Стратегію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З метою дальшого розвитку в суспільстві національної свідомості, формування почуття патріотизму на засадах духовності та моральності, популяризації духовно-культурної спадщини Українського народу, а також активізації взаємодії органів державної влади, органів місцевого самоврядування та громадських об'єднань у питаннях національно-патріотичного </w:t>
      </w:r>
      <w:proofErr w:type="gramStart"/>
      <w:r w:rsidRPr="006C2A32">
        <w:rPr>
          <w:rFonts w:ascii="Georgia" w:eastAsia="Times New Roman" w:hAnsi="Georgia" w:cs="Times New Roman"/>
          <w:color w:val="333333"/>
          <w:sz w:val="27"/>
          <w:szCs w:val="27"/>
          <w:lang w:eastAsia="ru-RU"/>
        </w:rPr>
        <w:t>виховання  п</w:t>
      </w:r>
      <w:proofErr w:type="gramEnd"/>
      <w:r w:rsidRPr="006C2A32">
        <w:rPr>
          <w:rFonts w:ascii="Georgia" w:eastAsia="Times New Roman" w:hAnsi="Georgia" w:cs="Times New Roman"/>
          <w:color w:val="333333"/>
          <w:sz w:val="27"/>
          <w:szCs w:val="27"/>
          <w:lang w:eastAsia="ru-RU"/>
        </w:rPr>
        <w:t xml:space="preserve"> о с т а н о в л я ю:</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1. Затвердити Стратегію національно-патріотичного виховання (додається).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2. Кабінету Міністрів України забезпечити в установленому порядку:</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1) розроблення та затвердити до 1 серпня 2019 року план дій на 2020 – 2025 роки щодо реалізації Стратегії національно-патріотичного виховання, затвердженої цим Указом;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2) розроблення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 до 1 грудня 2019 року державну цільову програму з національно-патріотичного виховання;  </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3) підготовку та оприлюднення щороку до 10 жовтня звіту про виконання у поточному році плану дій на 2020 – 2025 роки щодо реалізації Стратегії національно-патріотичного виховання, затвердженої цим Указом;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3. Обласним, Київській міській державним адміністраціям активізувати роботу з національно-патріотичного виховання, зокрема, за участю представни</w:t>
      </w:r>
      <w:bookmarkStart w:id="0" w:name="_GoBack"/>
      <w:bookmarkEnd w:id="0"/>
      <w:r w:rsidRPr="006C2A32">
        <w:rPr>
          <w:rFonts w:ascii="Georgia" w:eastAsia="Times New Roman" w:hAnsi="Georgia" w:cs="Times New Roman"/>
          <w:color w:val="333333"/>
          <w:sz w:val="27"/>
          <w:szCs w:val="27"/>
          <w:lang w:eastAsia="ru-RU"/>
        </w:rPr>
        <w:t>ків координаційних рад з питань національно-патріотичного виховання, утворених при місцевих державних адміністраціях, а також органів місцевого самоврядування, організацій громадянського суспільства, розробити проекти обласних (місцевих) цільових програм з національно-патріотичного виховання та сприяти їх затвердженню.</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4. Визнати таким, що втратив чинність, Указ Президента України від 13 жовтня 2015 року № 580 "Про Стратегію національно-патріотичного виховання дітей та молоді на 2016 – 2020 роки".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5. Цей Указ набирає чинності з дня його опублікування.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b/>
          <w:bCs/>
          <w:color w:val="333333"/>
          <w:sz w:val="27"/>
          <w:szCs w:val="27"/>
          <w:lang w:eastAsia="ru-RU"/>
        </w:rPr>
        <w:t>Президент України П.ПОРОШЕНКО</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w:t>
      </w:r>
    </w:p>
    <w:p w:rsidR="006C2A32" w:rsidRPr="006C2A32" w:rsidRDefault="006C2A32" w:rsidP="006C2A32">
      <w:pPr>
        <w:shd w:val="clear" w:color="auto" w:fill="FFFFFF"/>
        <w:spacing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18 травня 2019 року</w:t>
      </w:r>
    </w:p>
    <w:p w:rsidR="006C2A32" w:rsidRPr="006C2A32" w:rsidRDefault="006C2A32" w:rsidP="006C2A32">
      <w:pPr>
        <w:shd w:val="clear" w:color="auto" w:fill="FFFFFF"/>
        <w:spacing w:after="0" w:line="240" w:lineRule="auto"/>
        <w:jc w:val="right"/>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ЗАТВЕРДЖЕНО</w:t>
      </w:r>
    </w:p>
    <w:p w:rsidR="006C2A32" w:rsidRPr="006C2A32" w:rsidRDefault="006C2A32" w:rsidP="006C2A32">
      <w:pPr>
        <w:shd w:val="clear" w:color="auto" w:fill="FFFFFF"/>
        <w:spacing w:after="0" w:line="240" w:lineRule="auto"/>
        <w:jc w:val="right"/>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Указом Президента України</w:t>
      </w:r>
    </w:p>
    <w:p w:rsidR="006C2A32" w:rsidRPr="006C2A32" w:rsidRDefault="006C2A32" w:rsidP="006C2A32">
      <w:pPr>
        <w:shd w:val="clear" w:color="auto" w:fill="FFFFFF"/>
        <w:spacing w:after="0" w:line="240" w:lineRule="auto"/>
        <w:jc w:val="right"/>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від 18 травня 2019 року № 286/2019</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w:t>
      </w:r>
    </w:p>
    <w:p w:rsidR="006C2A32" w:rsidRPr="006C2A32" w:rsidRDefault="006C2A32" w:rsidP="006C2A32">
      <w:pPr>
        <w:shd w:val="clear" w:color="auto" w:fill="FFFFFF"/>
        <w:spacing w:after="0" w:line="240" w:lineRule="auto"/>
        <w:jc w:val="center"/>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СТРАТЕГІЯ</w:t>
      </w:r>
    </w:p>
    <w:p w:rsidR="006C2A32" w:rsidRPr="006C2A32" w:rsidRDefault="006C2A32" w:rsidP="006C2A32">
      <w:pPr>
        <w:shd w:val="clear" w:color="auto" w:fill="FFFFFF"/>
        <w:spacing w:after="0" w:line="240" w:lineRule="auto"/>
        <w:jc w:val="center"/>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lastRenderedPageBreak/>
        <w:t>1. Загальні положення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 Україні національно-патріотичне виховання є одним із пріоритетних напрямів діяльності держави та суспільства щодо розвитку національної свідомості на основі суспільно-державних (національних) цінностей (самобутність, воля, соборність, гідність), формування у громадян почуття патріотизму, поваги до Конституції і законів України, соціальної активності та відповідальності за доручені державні та громадські справи, готовності до виконання обов'язку із захисту незалежності та територіальної цілісності України, сповідування європейських цінностей.</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Національно-патріотичне виховання є важливим засобом громадянської освіти.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Утвердження поваги до державної мови, піднесення її престижу серед громадян є важливим аспектом формування й розвитку особистості та основою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Актуальність національно-патріотичного виховання громадян зумовлюється необхідністю консолідації та розвитку суспільства, сучасними викликами, що стоять перед Україною і вимагають постійного вдосконалення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Національно-патріотичне виховання набуває характеру системної і цілеспрямованої діяльності органів державної влади, органів місцевого самоврядування, закладів освіти, організацій громадянського суспільства, громадян з формування у людини і громадянина високої національно-патріотичної свідомості, почуття відданості своїй Українській державі.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Основними складовими національно-патріотичного виховання є: громадсько-патріотичне, військово-патріотичне та духовно-моральне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 ідеалів свободи, соборності,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Також національно-патріотичне виховання має здійснюватися на прикладах мужності та героїзму учасників революційних подій в Україні у 2004, 2013 – 2014 років, Героїв Небесної Сотні, учасників антитерористичної операції та операції об'єднаних сил у Донецькій та Луганській областях, спротиву окупації та анексії Автономної Республіки Крим Російською Федерацією.</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У національно-патріотичному вихованні важливо використати й виховний потенціал, пов'язаний із героїзмом українців, які боролися в </w:t>
      </w:r>
      <w:r w:rsidRPr="006C2A32">
        <w:rPr>
          <w:rFonts w:ascii="Georgia" w:eastAsia="Times New Roman" w:hAnsi="Georgia" w:cs="Times New Roman"/>
          <w:color w:val="333333"/>
          <w:sz w:val="27"/>
          <w:szCs w:val="27"/>
          <w:lang w:eastAsia="ru-RU"/>
        </w:rPr>
        <w:lastRenderedPageBreak/>
        <w:t>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підтримання миру і безпеки.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Важливим чинником національно-патріотичного виховання є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Водночас важливою складовою національно-патріотичного виховання є поширення інформації про досягнення наших співвітчизників та їх внесок у скарбницю світової цивілізації, зокрема </w:t>
      </w:r>
      <w:proofErr w:type="gramStart"/>
      <w:r w:rsidRPr="006C2A32">
        <w:rPr>
          <w:rFonts w:ascii="Georgia" w:eastAsia="Times New Roman" w:hAnsi="Georgia" w:cs="Times New Roman"/>
          <w:color w:val="333333"/>
          <w:sz w:val="27"/>
          <w:szCs w:val="27"/>
          <w:lang w:eastAsia="ru-RU"/>
        </w:rPr>
        <w:t>у сферах</w:t>
      </w:r>
      <w:proofErr w:type="gramEnd"/>
      <w:r w:rsidRPr="006C2A32">
        <w:rPr>
          <w:rFonts w:ascii="Georgia" w:eastAsia="Times New Roman" w:hAnsi="Georgia" w:cs="Times New Roman"/>
          <w:color w:val="333333"/>
          <w:sz w:val="27"/>
          <w:szCs w:val="27"/>
          <w:lang w:eastAsia="ru-RU"/>
        </w:rPr>
        <w:t xml:space="preserve"> освіти, науки, культури, мистецтва, спорту,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 процес її державотворення, вітчизняну наукову, духовно-культурну спадщину.</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Стратегія національно-патріотичного виховання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373-VIII "Про вшанування героїв АТО та вдосконалення національно-патріотичного виховання дітей та молоді" та інших нормативно-правових актів, а також на основі аналізу стану і проблем національно-патріотичного виховання в Україні за часів її незалежності.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2. Стан і потреби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Досвід державної політики впродовж усіх років незалежності України свідчить про необхідність приділення особливої уваги сфері національно-патріотичного виховання, що є невід'ємною складовою забезпечення національної безпеки України.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Державна політика у сфері національно-патріотичного виховання потребує постійного удосконалення з урахуванням потреб і викликів, що стоять перед суспільством.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У зв'язку з цим актуалізувалися такі потреби: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впровадження ефективного механізму формування та реалізації державної політики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подолання імперсько-тоталітарних рудиментів у суспільній свідомості та зумовлених русифікацією,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формування національного мовно-культурного простору на основі утвердження державної мови, стійкості його ціннісної основи перед зовнішнім втручанням;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lastRenderedPageBreak/>
        <w:t>формування активної громадянської позиції, утвердження національної ідентичності громадян на основі духовних цінностей Українського народу, національної самобутності;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сприяння створенню, розвитку, підвищенню якості, а також популяризації україномовного культурно-інформаційного продукту та забезпеченню доступу до нього;</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здійснення постійної комунікації з громадянським суспільством з питань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розвиток духовності і моральності у суспільстві, утвердження традиційних сімейних цінностей;</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усунення впливів держави-агресора в інформаційній, освітній, культурній сферах України;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проведення єдиної державної інформаційно-просвітницької політики щодо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запобігання перетворенню інформаційного простору на поле маніпуляцій суспільною свідомістю, продукування ціннісної дезорієнтації;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 членів НАТО, зберігаючи в основі національні цінності і традиції;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впровадження єдиного методичного та термінологічного </w:t>
      </w:r>
      <w:proofErr w:type="gramStart"/>
      <w:r w:rsidRPr="006C2A32">
        <w:rPr>
          <w:rFonts w:ascii="Georgia" w:eastAsia="Times New Roman" w:hAnsi="Georgia" w:cs="Times New Roman"/>
          <w:color w:val="333333"/>
          <w:sz w:val="27"/>
          <w:szCs w:val="27"/>
          <w:lang w:eastAsia="ru-RU"/>
        </w:rPr>
        <w:t>підходу  до</w:t>
      </w:r>
      <w:proofErr w:type="gramEnd"/>
      <w:r w:rsidRPr="006C2A32">
        <w:rPr>
          <w:rFonts w:ascii="Georgia" w:eastAsia="Times New Roman" w:hAnsi="Georgia" w:cs="Times New Roman"/>
          <w:color w:val="333333"/>
          <w:sz w:val="27"/>
          <w:szCs w:val="27"/>
          <w:lang w:eastAsia="ru-RU"/>
        </w:rPr>
        <w:t xml:space="preserve"> процесу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формування та впровадження єдиних стандартів щодо процесів, суб'єктів, їх компетенції та повноважень, якості діяльності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підготовка кваліфікованого кадрового потенціалу в органах державної влади, органах місцевого самоврядування, </w:t>
      </w:r>
      <w:proofErr w:type="gramStart"/>
      <w:r w:rsidRPr="006C2A32">
        <w:rPr>
          <w:rFonts w:ascii="Georgia" w:eastAsia="Times New Roman" w:hAnsi="Georgia" w:cs="Times New Roman"/>
          <w:color w:val="333333"/>
          <w:sz w:val="27"/>
          <w:szCs w:val="27"/>
          <w:lang w:eastAsia="ru-RU"/>
        </w:rPr>
        <w:t>у закладах</w:t>
      </w:r>
      <w:proofErr w:type="gramEnd"/>
      <w:r w:rsidRPr="006C2A32">
        <w:rPr>
          <w:rFonts w:ascii="Georgia" w:eastAsia="Times New Roman" w:hAnsi="Georgia" w:cs="Times New Roman"/>
          <w:color w:val="333333"/>
          <w:sz w:val="27"/>
          <w:szCs w:val="27"/>
          <w:lang w:eastAsia="ru-RU"/>
        </w:rPr>
        <w:t xml:space="preserve"> освіти, молодіжних центрах для організації та здійснення програм, проектів та заходів із національно-патріотичного виховання, розвиток низової ланки в системі координації виховних процесів у цьому напрямі;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підвищення рівня матеріально-технічного забезпечення та розвитку інфраструктури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Отже, потреба постійного вдосконалення національно-патріотичного виховання, надання системності цьому вкрай важливому для держави процесу залишається актуальною.</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3. Мета Стратегії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Метою Стратегії є визначення пріоритетів та основних напрямів національно-патріотичного виховання, зокрема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формування національно-культурної громадянської ідентичності, національно-патріотичного світогляду, збереження та розвитку суспільно-державницьких та духовно-моральних цінностей Українського народу;</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готовності громадянина до виконання обов'язку із захисту незалежності та територіальної цілісності України;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lastRenderedPageBreak/>
        <w:t>усвідомлення досягнень Українського народу, його інтелектуальних, духовних та інших надбань;</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розвитку діяльнісної відданості у розбудові України як суверенної держави, формування активної громадянської та державницької позиції, почуття власної та національної гідності;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постійного 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сприяння консолідації суспільства навколо ідей спільного майбутнього, всебічного розвитку і функціонування державної мови в усіх сферах суспільного життя, захисту територіальної цілісності України, успішних реформ і державотворення.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4. Основні напрями досягнення мети Стратегії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Досягнення мети Стратегії здійснюватиметься за такими основними напрямами: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удосконалення нормативно-правової бази стосовно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підвищення ролі української мови як національної цінності та невід'ємного елемента національно-патріотичного виховання, здійснення заходів з її популяризації;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забезпечення підтримки україномовних дитячих і молодіжних друкованих видань, спрямованих на виховання молодого покоління в дусі патріотизму, поваги до історичного минулого та духовної й культурної спадщини, популяризація читання як соціально важливого вміння;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популяризація та поширення україномовного культурного продукту;</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здійснення проектів та заходів, спрямованих на підвищення престижу військової служби;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упорядкування та вдосконалення системи допризовної військової підготовки;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забезпечення належної організації науково-дослідної та методичної роботи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розроблення та впровадження сучасних виховних систем, технологій і методик у сфері національно-патріотичного виховання, узагальнення та поширення кращого досвіду у цій сфері;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впровадження навчальних дисциплін духовно-морального спрямування як основи формування особистості та підґрунтя для національно-патріотичного виховання, які виходять з традицій українського державотворення;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підтримка та розвиток сімейних традицій, активне залучення сім'ї до процесу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lastRenderedPageBreak/>
        <w:t>розроблення єдиних підходів у сфері національно-патріотичного виховання у діяльності державних органів та органів місцевого самоврядування;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підвищення професійної компетентності фахівців у сфері національно- патріотичного виховання, налагодження конструктивної взаємодії, соціального партнерства між суб'єктами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сприяння створенню центрів національно-патріотичного виховання та розвитку напряму національно-патріотичного виховання у молодіжних центрах;</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забезпечення скоординованої діяльності органів державної влади та органів місцевого самоврядування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організація та координація інформаційно-просвітницької роботи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превенція негативних проявів поведінки, злочинності, наркоманії, алкоголізму, насамперед серед дітей та молоді, зокрема шляхом залучення до участі </w:t>
      </w:r>
      <w:proofErr w:type="gramStart"/>
      <w:r w:rsidRPr="006C2A32">
        <w:rPr>
          <w:rFonts w:ascii="Georgia" w:eastAsia="Times New Roman" w:hAnsi="Georgia" w:cs="Times New Roman"/>
          <w:color w:val="333333"/>
          <w:sz w:val="27"/>
          <w:szCs w:val="27"/>
          <w:lang w:eastAsia="ru-RU"/>
        </w:rPr>
        <w:t>у заходах</w:t>
      </w:r>
      <w:proofErr w:type="gramEnd"/>
      <w:r w:rsidRPr="006C2A32">
        <w:rPr>
          <w:rFonts w:ascii="Georgia" w:eastAsia="Times New Roman" w:hAnsi="Georgia" w:cs="Times New Roman"/>
          <w:color w:val="333333"/>
          <w:sz w:val="27"/>
          <w:szCs w:val="27"/>
          <w:lang w:eastAsia="ru-RU"/>
        </w:rPr>
        <w:t xml:space="preserve"> із національно-патріотичного та духовно-морального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забезпечення належної підтримки з боку держави для ефективної діяльності організацій громадянського суспільства у сфері національно-патріотичного виховання, зокрема надання всебічного сприяння громадським об'єднанням ветеранів та 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створення сприятливих умов для діяльності молодіжних організацій, насамперед для розвитку пластового руху в Україні та Спілки Української Молоді, що відновили свою діяльність в Україні із здобуттям незалежності;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розроблення рекомендацій для роботи установ та закладів національно-патріотичного спрямування, інших організацій, які здійснюють проекти (заходи) з національно-патріотичного виховання, та надання підтримки таким установам, закладам та організаціям;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розвиток співпраці з державами Європейського Союзу та державами – членами НАТО, які успішно впроваджують проекти та заходи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створення системи ефективного моніторингу та досліджень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5. Сфери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Національно-патріотичне виховання охоплює усі сфери життєдіяльності суспільства, насамперед освіту і науку, молодь та сім'ю, культуру і мистецтво, рекламу, профорієнтацію на військові спеціальності, відновлення та збереження національної пам'яті, краєзнавство, туризм, охорону довкілля, фізкультуру і спорт, цивільну оборону, безпеку і оборону України, зв'язки із закордонним українством.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6. Шляхи та механізми реалізації Стратегії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lastRenderedPageBreak/>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Ефективна реалізація Стратегії потребує:</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чіткої координації діяльності центральних і місцевих органів виконавчої влади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здійснення заходів з активізації національно-патріотичного виховання, насамперед серед дітей та молоді, на всіх рівнях такої діяльності у тісній взаємодії між державою та організаціями громадянського суспільства на принципах взаємозацікавленого співробітництва;</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постійного 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механізмів підтримки об'єднань, центрів, клубів, діяльність яких пов'язана з національно-патріотичним вихованням, закладів освіти, культури та мистецтв, а також їхніх працівників;</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розроблення системи заохочення громадських об'єднань та активістів, закладів освіти та педагогічних працівників за плідну діяльність у сфері національно-патріотичного виховання, яка відповідає ціннісним орієнтирам та індикаторам ефективності Стратегії.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Для цього має бути розроблено і впроваджено дієвий механізм формування і реалізації державної політики.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Активізація роботи з національно-патріотичного виховання на місцевому рівні потребує створення структурних підрозділів з питань національно-патріотичного виховання при місцевих державних адміністраціях, органах місцевого самоврядування, постійної роботи при місцевих державних адміністраціях, органах місцевого самоврядування координаційних рад з питань національно-патріотичного виховання як дорадчих органів із залученням до складу таких рад фахівців з питань освіти, молодіжної політики, фізичної культури та спорту, культури і мистецтва, запобігання надзвичайним ситуаціям, а також представників організацій громадянського суспільства відповідного спрямування.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7. Підвищення кваліфікації та професійної компетентності фахівців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Важливим кроком реалізації Стратегії є кадрове забезпечення процесу національно-патріотичного виховання. У зв’язку з цим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підвищенні кваліфікації таких фахівців, оволодінні ними відповідними знаннями, уміннями і навичками, розробленні для цього належних освітніх та навчальних програм, що забезпечить ефективне впровадження змісту національно-патріотичного виховання, визначеного Стратегією.</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З метою підвищення рівня національно-патріотичного виховання в підготовці фахівців необхідним є активне залучення ветеранів та </w:t>
      </w:r>
      <w:r w:rsidRPr="006C2A32">
        <w:rPr>
          <w:rFonts w:ascii="Georgia" w:eastAsia="Times New Roman" w:hAnsi="Georgia" w:cs="Times New Roman"/>
          <w:color w:val="333333"/>
          <w:sz w:val="27"/>
          <w:szCs w:val="27"/>
          <w:lang w:eastAsia="ru-RU"/>
        </w:rPr>
        <w:lastRenderedPageBreak/>
        <w:t>учасників антитерористичної операції та операції об'єднаних сил у Донецькій та Луганській областях у реалізації проектів (заходів) з національно-патріотичного виховання, які є носіями духу патріотизму та національної свідомості.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8. Удосконалення нормативно-правової бази з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Дальша гармонізація нормативно-правової бази з питань національно-патріотичного виховання відбувається комплексно та у стислий період часу шляхом підготовки нових та внесення змін до чинних нормативно-правових актів щодо:</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визначення механізму взаємодії органів виконавчої влади, органів місцевого самоврядування та організацій громадянського суспільства у сфері національно-патріотичного виховання, ураховуючи процеси децентралізації влади.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9. Реалізація, моніторинг впровадження Стратегії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Реалізація Стратегії забезпечуватиметься спільними зусиллями органів державної влади, органів місцевого самоврядування, закладів освіти і наукових установ, організацій громадянського суспільства, із залученням коштів Державного бюджету України та місцевих бюджетів, а також з інших незаборонених законодавством джерел.</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Для здійснення моніторингу реалізації Стратегії залучатимуться в установленому порядку представники органів державної влади, місцевого самоврядування, організацій громадянського суспільства, вчені, фахівці.</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Оцінка ефективності реалізації Стратегії ґрунтуватиметься на результатах виконання відповідного плану дій та програм.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Індикаторами ефективності національно-патріотичного виховання мають стати, зокрема:</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відвідуваності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підвищення серед громадян України та представників світового українства рівня знань про видатних особистостей українського державотворення, визначних українських учених, педагогів, спортсменів, військових, підприємців, провідних діячів культури, мистецтв, а також духовних провідників Українського народу;</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передплати та обсягів розповсюдження україномовних (насамперед дитячих і молодіжних) друкованих видань національно-патріотичного спрямування;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lastRenderedPageBreak/>
        <w:t>збільшення кількості глядачів на переглядах творів кіномистецтва, що розкривають героїчне минуле та сьогодення Українського народу, його боротьбу за незалежність та територіальну цілісність;</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розширення сфер застосування української мови;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частки україномовного інформаційного та культурного продукту;</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кількості громадян, зокрема, дітей і молоді, які пишаються своїм українським походженням, громадянством;</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кількості громадян, які подорожують в інші регіони України;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кількості і якості культурних продуктів, спрямованих на національно-патріотичне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кількості і якості соціальної реклами з питань популяризації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забезпечення проведення конкурсів з визначення проектів національно-патріотичного виховання, розроблених організаціями громадянського суспільства, для реалізації яких надається фінансова підтримка з Державного бюджету України та місцевих бюджетів;</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забезпечення збільшення кількості підготовлених фахівців національно-патріотичного виховання та розвитку системи підготовки активістів, волонтерів, що займаються питаннями національно-патріотичного виховання;</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кількості проведених зустрічей дітей і молоді з борцями за незалежність України у XX столітті, ветеранами та учасниками антитерористичної операції та операції об'єднаних сил у Донецькій та Луганській областях;</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чисельності молоді, готової до виконання обов'язку із захисту незалежності та територіальної цілісності України;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кількості громадян, зокрема, дітей та молоді, залучених до проектів та заходів з національно-патріотичного виховання місцевого, всеукраїнського та міжнародного рівнів, які відповідають ціннісним орієнтирам та індикаторам ефективності Стратегії;</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збільшення кількості заходів із вшанування героїв боротьби Українського народу за незалежність і територіальну цілісність України.</w:t>
      </w:r>
    </w:p>
    <w:p w:rsidR="006C2A32" w:rsidRPr="006C2A32" w:rsidRDefault="006C2A32" w:rsidP="006C2A32">
      <w:pPr>
        <w:shd w:val="clear" w:color="auto" w:fill="FFFFFF"/>
        <w:spacing w:after="0" w:line="240" w:lineRule="auto"/>
        <w:rPr>
          <w:rFonts w:ascii="Georgia" w:eastAsia="Times New Roman" w:hAnsi="Georgia" w:cs="Times New Roman"/>
          <w:color w:val="333333"/>
          <w:sz w:val="27"/>
          <w:szCs w:val="27"/>
          <w:lang w:eastAsia="ru-RU"/>
        </w:rPr>
      </w:pPr>
      <w:r w:rsidRPr="006C2A32">
        <w:rPr>
          <w:rFonts w:ascii="Georgia" w:eastAsia="Times New Roman" w:hAnsi="Georgia" w:cs="Times New Roman"/>
          <w:color w:val="333333"/>
          <w:sz w:val="27"/>
          <w:szCs w:val="27"/>
          <w:lang w:eastAsia="ru-RU"/>
        </w:rPr>
        <w:t xml:space="preserve">Глава Адміністрації Президента </w:t>
      </w:r>
      <w:proofErr w:type="gramStart"/>
      <w:r w:rsidRPr="006C2A32">
        <w:rPr>
          <w:rFonts w:ascii="Georgia" w:eastAsia="Times New Roman" w:hAnsi="Georgia" w:cs="Times New Roman"/>
          <w:color w:val="333333"/>
          <w:sz w:val="27"/>
          <w:szCs w:val="27"/>
          <w:lang w:eastAsia="ru-RU"/>
        </w:rPr>
        <w:t>України  І.РАЙНІН</w:t>
      </w:r>
      <w:proofErr w:type="gramEnd"/>
    </w:p>
    <w:p w:rsidR="00A778BF" w:rsidRDefault="00A778BF"/>
    <w:sectPr w:rsidR="00A778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A32"/>
    <w:rsid w:val="006C2A32"/>
    <w:rsid w:val="00A77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EAEB5-58FE-48F0-87EB-48295CAEC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18213">
      <w:bodyDiv w:val="1"/>
      <w:marLeft w:val="0"/>
      <w:marRight w:val="0"/>
      <w:marTop w:val="0"/>
      <w:marBottom w:val="0"/>
      <w:divBdr>
        <w:top w:val="none" w:sz="0" w:space="0" w:color="auto"/>
        <w:left w:val="none" w:sz="0" w:space="0" w:color="auto"/>
        <w:bottom w:val="none" w:sz="0" w:space="0" w:color="auto"/>
        <w:right w:val="none" w:sz="0" w:space="0" w:color="auto"/>
      </w:divBdr>
      <w:divsChild>
        <w:div w:id="1244608521">
          <w:marLeft w:val="0"/>
          <w:marRight w:val="0"/>
          <w:marTop w:val="0"/>
          <w:marBottom w:val="0"/>
          <w:divBdr>
            <w:top w:val="none" w:sz="0" w:space="0" w:color="auto"/>
            <w:left w:val="none" w:sz="0" w:space="0" w:color="auto"/>
            <w:bottom w:val="none" w:sz="0" w:space="0" w:color="auto"/>
            <w:right w:val="none" w:sz="0" w:space="0" w:color="auto"/>
          </w:divBdr>
        </w:div>
        <w:div w:id="252663045">
          <w:marLeft w:val="0"/>
          <w:marRight w:val="0"/>
          <w:marTop w:val="0"/>
          <w:marBottom w:val="0"/>
          <w:divBdr>
            <w:top w:val="none" w:sz="0" w:space="0" w:color="auto"/>
            <w:left w:val="none" w:sz="0" w:space="0" w:color="auto"/>
            <w:bottom w:val="none" w:sz="0" w:space="0" w:color="auto"/>
            <w:right w:val="none" w:sz="0" w:space="0" w:color="auto"/>
          </w:divBdr>
          <w:divsChild>
            <w:div w:id="1007485083">
              <w:marLeft w:val="0"/>
              <w:marRight w:val="0"/>
              <w:marTop w:val="75"/>
              <w:marBottom w:val="0"/>
              <w:divBdr>
                <w:top w:val="none" w:sz="0" w:space="0" w:color="auto"/>
                <w:left w:val="none" w:sz="0" w:space="0" w:color="auto"/>
                <w:bottom w:val="none" w:sz="0" w:space="0" w:color="auto"/>
                <w:right w:val="none" w:sz="0" w:space="0" w:color="auto"/>
              </w:divBdr>
            </w:div>
            <w:div w:id="956713500">
              <w:marLeft w:val="0"/>
              <w:marRight w:val="0"/>
              <w:marTop w:val="0"/>
              <w:marBottom w:val="750"/>
              <w:divBdr>
                <w:top w:val="none" w:sz="0" w:space="0" w:color="auto"/>
                <w:left w:val="none" w:sz="0" w:space="0" w:color="auto"/>
                <w:bottom w:val="none" w:sz="0" w:space="0" w:color="auto"/>
                <w:right w:val="none" w:sz="0" w:space="0" w:color="auto"/>
              </w:divBdr>
            </w:div>
            <w:div w:id="10905409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3367</Words>
  <Characters>19192</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2020-07-03T10:40:00Z</dcterms:created>
  <dcterms:modified xsi:type="dcterms:W3CDTF">2020-07-03T10:41:00Z</dcterms:modified>
</cp:coreProperties>
</file>